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c4df05d42413c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27610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GRADSKO KAZALIŠTE ZORIN DOM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736.701,80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881.737,69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822.658,16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881.453,34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284,35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1.798,50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5.898,41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328,0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1.798,50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5.898,41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328,0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87.754,86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5.614,06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6,4</w:t>
            </w:r>
          </w:p>
        </w:tc>
      </w:tr>
    </w:tbl>
    <w:p>
      <w:pPr>
        <w:spacing w:before="0" w:after="0"/>
      </w:pPr>
    </w:p>
    <w:p>
      <w:r>
        <w:t xml:space="preserve">Izvještaj PR-RAS  Prihodi od poslovanja u iznosu   881.737.,69 € sadrže slijedeće prihode;</w:t>
      </w:r>
    </w:p>
    <w:p>
      <w:r>
        <w:t xml:space="preserve">636-  sadrže uplate od Ministarstva  kulture i Karlovačke županije u iznosu 96.000,00 € .  </w:t>
      </w:r>
    </w:p>
    <w:p>
      <w:r>
        <w:t xml:space="preserve">652-  sadrži uplate od polaznika za članarine studija 35.538,00 €,  prodane predstave na blagajni  Kazališta  33.957,60 i izlazne naplaćene fakture sa terena i odigrane predstave u samom kazalištu u iznosu 21.755,04 , sve u ukupnom iznosu 91.250,64 €.  </w:t>
      </w:r>
    </w:p>
    <w:p>
      <w:r>
        <w:t xml:space="preserve">661- sadrži uplate  po izlaznim fakturama od najma dvorane i organiziranja manifestacija i programa u iznosu 31.541,42 €</w:t>
      </w:r>
    </w:p>
    <w:p>
      <w:r>
        <w:t xml:space="preserve">663- primljene donacije iznose 1.150,00 €</w:t>
      </w:r>
    </w:p>
    <w:p>
      <w:r>
        <w:t xml:space="preserve">671-  u iznosu 591.960,15 €  prihodi su iz Gradskog proračuna za financiranje rashoda i 69.835,48 € prihodi iz Gradskog proračuna prethodne godine.</w:t>
      </w:r>
    </w:p>
    <w:p>
      <w:r>
        <w:t xml:space="preserve">Prihodi Ministarstva kulture u ovom razdoblju znatno su veći nego u prethodnom radi većeg ulaganja u kazališne premijerne naslove.</w:t>
      </w:r>
    </w:p>
    <w:p>
      <w:r>
        <w:t xml:space="preserve">Povećanje prihoda po računu 661 bilježi se na povećanim najmovima dvorana , dok su veći prihodi po računu 652 razlog povećanja cijene mjesečne članarine za polaznike studija Gradskog kazališta Zorin dom.   </w:t>
      </w:r>
    </w:p>
    <w:p>
      <w:r>
        <w:t xml:space="preserve">Rashodi u iznosu 881.453,34 € sadrže:</w:t>
      </w:r>
    </w:p>
    <w:p>
      <w:r>
        <w:t xml:space="preserve">3- rashodi poslovanja u iznosu 881.453,34 €</w:t>
      </w:r>
    </w:p>
    <w:p>
      <w:r>
        <w:t xml:space="preserve">4-rashodi za nabavu nefinancijske imovine 5.898,41 €       </w:t>
      </w:r>
    </w:p>
    <w:p>
      <w:r>
        <w:t xml:space="preserve">Ukupni prihodi i primici  01.01.-30.06.2025.  881.737,69  €</w:t>
      </w:r>
    </w:p>
    <w:p>
      <w:r>
        <w:t xml:space="preserve">Ukupni rashodi i izdaci   01.01.-30.06.2025.  887.351,75 €</w:t>
      </w:r>
    </w:p>
    <w:p>
      <w:r>
        <w:t xml:space="preserve">Manjak prihoda u ovom razdoblju je 5.614,06 €.</w:t>
      </w:r>
    </w:p>
    <w:p>
      <w:r>
        <w:t xml:space="preserve"> </w:t>
      </w:r>
    </w:p>
    <w:p>
      <w:r>
        <w:t xml:space="preserve">                                                  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50.800,00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189,0</w:t>
            </w:r>
          </w:p>
        </w:tc>
      </w:tr>
    </w:tbl>
    <w:p>
      <w:pPr>
        <w:spacing w:before="0" w:after="0"/>
      </w:pPr>
    </w:p>
    <w:p>
      <w:r>
        <w:t xml:space="preserve">Po prijavnicama za Ministarstvo kulture i medija prijavljeno je više Premijernih naslova i zatražena veća potpora.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18.641,99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31.541,42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169,2</w:t>
            </w:r>
          </w:p>
        </w:tc>
      </w:tr>
    </w:tbl>
    <w:p>
      <w:pPr>
        <w:spacing w:before="0" w:after="0"/>
      </w:pPr>
    </w:p>
    <w:p>
      <w:r>
        <w:t xml:space="preserve">I ovom izvještajnom razdoblju pojavila se veća potreba korisnika za najmom dvorane.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3.072,70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7.920,33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257,8</w:t>
            </w:r>
          </w:p>
        </w:tc>
      </w:tr>
    </w:tbl>
    <w:p>
      <w:pPr>
        <w:spacing w:before="0" w:after="0"/>
      </w:pPr>
    </w:p>
    <w:p>
      <w:r>
        <w:t xml:space="preserve">Povećanje troška na računu 3211 u ovom razdoblju rezultira gostovanjem koje se svojim opsegom i troškovima veće nego prethodna.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9.535,85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28.512,28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299,0</w:t>
            </w:r>
          </w:p>
        </w:tc>
      </w:tr>
    </w:tbl>
    <w:p>
      <w:pPr>
        <w:spacing w:before="0" w:after="0"/>
      </w:pPr>
    </w:p>
    <w:p>
      <w:r>
        <w:t xml:space="preserve">Stvaranjem novih predstava povećan trošak bilježi se na nabavkama materijala koje povećavaju konto 3221.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dan 30.06.2026 sve obveze su nedospjele.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0c41ab6e0c94eec" /></Relationships>
</file>